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63" w:rsidRDefault="000B5759">
      <w:pPr>
        <w:spacing w:line="200" w:lineRule="atLeast"/>
        <w:jc w:val="center"/>
        <w:rPr>
          <w:color w:val="FFFFFF"/>
          <w:highlight w:val="darkRed"/>
          <w:lang w:val="de-DE"/>
        </w:rPr>
      </w:pPr>
      <w:r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>Online-</w:t>
      </w:r>
      <w:r w:rsidR="00CF18A6"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 xml:space="preserve">TestDaF-Vorbereitungskurs für die Prüfung </w:t>
      </w:r>
      <w:r w:rsidR="00CF18A6">
        <w:rPr>
          <w:rFonts w:ascii="Arial" w:eastAsia="맑은 고딕" w:hAnsi="Arial" w:cs="맑은 고딕"/>
          <w:b/>
          <w:i/>
          <w:iCs/>
          <w:color w:val="FFFFFF"/>
          <w:sz w:val="28"/>
          <w:szCs w:val="28"/>
          <w:highlight w:val="darkRed"/>
          <w:lang w:val="de-DE"/>
        </w:rPr>
        <w:t>TestDaF</w:t>
      </w:r>
    </w:p>
    <w:p w:rsidR="00255563" w:rsidRDefault="00CF18A6">
      <w:pPr>
        <w:spacing w:line="200" w:lineRule="atLeast"/>
        <w:jc w:val="center"/>
        <w:rPr>
          <w:lang w:val="de-DE"/>
        </w:rPr>
      </w:pPr>
      <w:r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 xml:space="preserve">vom </w:t>
      </w:r>
      <w:r w:rsidR="000B5759"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>29</w:t>
      </w:r>
      <w:r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>. J</w:t>
      </w:r>
      <w:r w:rsidR="000B5759"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>uni</w:t>
      </w:r>
      <w:r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 xml:space="preserve"> bis </w:t>
      </w:r>
      <w:r w:rsidR="000B5759"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>1</w:t>
      </w:r>
      <w:r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 xml:space="preserve">7. </w:t>
      </w:r>
      <w:r w:rsidR="000B5759"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>Juli</w:t>
      </w:r>
      <w:r>
        <w:rPr>
          <w:rFonts w:ascii="Arial" w:eastAsia="맑은 고딕" w:hAnsi="Arial" w:cs="맑은 고딕"/>
          <w:b/>
          <w:color w:val="FFFFFF"/>
          <w:sz w:val="28"/>
          <w:szCs w:val="28"/>
          <w:highlight w:val="darkRed"/>
          <w:lang w:val="de-DE"/>
        </w:rPr>
        <w:t>. 2020 an der Korea Universität</w:t>
      </w:r>
    </w:p>
    <w:p w:rsidR="00255563" w:rsidRDefault="00255563">
      <w:pPr>
        <w:snapToGrid w:val="0"/>
        <w:spacing w:line="276" w:lineRule="auto"/>
        <w:rPr>
          <w:rFonts w:ascii="맑은 고딕" w:eastAsia="맑은 고딕" w:hAnsi="맑은 고딕" w:cs="맑은 고딕"/>
          <w:b/>
          <w:sz w:val="22"/>
          <w:szCs w:val="22"/>
          <w:highlight w:val="lightGray"/>
          <w:bdr w:val="single" w:sz="4" w:space="0" w:color="000000"/>
          <w:lang w:val="de-DE"/>
        </w:rPr>
      </w:pPr>
    </w:p>
    <w:p w:rsidR="00255563" w:rsidRDefault="00CF18A6">
      <w:pPr>
        <w:snapToGrid w:val="0"/>
        <w:spacing w:line="348" w:lineRule="auto"/>
        <w:rPr>
          <w:sz w:val="26"/>
          <w:szCs w:val="26"/>
          <w:lang w:val="de-DE"/>
        </w:rPr>
      </w:pPr>
      <w:r>
        <w:rPr>
          <w:rFonts w:ascii="Arial" w:eastAsia="맑은 고딕" w:hAnsi="Arial" w:cs="Arial"/>
          <w:b/>
          <w:sz w:val="26"/>
          <w:szCs w:val="26"/>
          <w:lang w:val="de-DE"/>
        </w:rPr>
        <w:t>Was ist der TestDaF?</w:t>
      </w:r>
    </w:p>
    <w:p w:rsidR="00255563" w:rsidRDefault="00CF18A6">
      <w:pPr>
        <w:snapToGrid w:val="0"/>
        <w:spacing w:line="348" w:lineRule="auto"/>
        <w:rPr>
          <w:lang w:val="de-DE"/>
        </w:rPr>
      </w:pPr>
      <w:r>
        <w:rPr>
          <w:rFonts w:ascii="Arial" w:eastAsia="맑은 고딕" w:hAnsi="Arial" w:cs="Arial"/>
          <w:sz w:val="24"/>
          <w:lang w:val="de-DE"/>
        </w:rPr>
        <w:t xml:space="preserve">Der Test Deutsch als Fremdsprache – TestDaF – ist eine Sprachprüfung für alle, die bereits über </w:t>
      </w:r>
      <w:r>
        <w:rPr>
          <w:rFonts w:ascii="Arial" w:eastAsia="맑은 고딕" w:hAnsi="Arial" w:cs="Arial"/>
          <w:color w:val="000000"/>
          <w:sz w:val="24"/>
          <w:lang w:val="de-DE"/>
        </w:rPr>
        <w:t>sehr</w:t>
      </w:r>
      <w:r>
        <w:rPr>
          <w:rFonts w:ascii="Arial" w:eastAsia="맑은 고딕" w:hAnsi="Arial" w:cs="Arial"/>
          <w:sz w:val="24"/>
          <w:lang w:val="de-DE"/>
        </w:rPr>
        <w:t xml:space="preserve"> gute Kenntnisse der deutschen Sprache verfügen und diese überprüfen oder nachweisen möchten. Nähere Informationen finden Sie auch unter </w:t>
      </w:r>
      <w:hyperlink r:id="rId4" w:history="1">
        <w:r>
          <w:rPr>
            <w:rStyle w:val="Internetverknpfung"/>
            <w:rFonts w:ascii="Arial" w:eastAsia="맑은 고딕" w:hAnsi="Arial" w:cs="Arial"/>
            <w:color w:val="auto"/>
            <w:sz w:val="24"/>
            <w:lang w:val="de-DE"/>
          </w:rPr>
          <w:t>www.testdaf.de</w:t>
        </w:r>
      </w:hyperlink>
      <w:r>
        <w:rPr>
          <w:rFonts w:ascii="Arial" w:eastAsia="맑은 고딕" w:hAnsi="Arial" w:cs="Arial"/>
          <w:sz w:val="24"/>
          <w:lang w:val="de-DE"/>
        </w:rPr>
        <w:t xml:space="preserve"> </w:t>
      </w:r>
    </w:p>
    <w:p w:rsidR="00255563" w:rsidRDefault="00CF18A6">
      <w:pPr>
        <w:snapToGrid w:val="0"/>
        <w:spacing w:line="348" w:lineRule="auto"/>
        <w:rPr>
          <w:sz w:val="26"/>
          <w:szCs w:val="26"/>
          <w:lang w:val="de-DE"/>
        </w:rPr>
      </w:pPr>
      <w:r>
        <w:rPr>
          <w:rFonts w:ascii="Arial" w:eastAsia="맑은 고딕" w:hAnsi="Arial" w:cs="Arial"/>
          <w:b/>
          <w:sz w:val="26"/>
          <w:szCs w:val="26"/>
          <w:lang w:val="de-DE"/>
        </w:rPr>
        <w:t>Wer braucht den TestDaF?</w:t>
      </w:r>
    </w:p>
    <w:p w:rsidR="00255563" w:rsidRDefault="00CF18A6">
      <w:pPr>
        <w:snapToGrid w:val="0"/>
        <w:spacing w:line="348" w:lineRule="auto"/>
        <w:rPr>
          <w:lang w:val="de-DE"/>
        </w:rPr>
      </w:pPr>
      <w:r>
        <w:rPr>
          <w:rFonts w:ascii="Arial" w:eastAsia="맑은 고딕" w:hAnsi="Arial" w:cs="Arial"/>
          <w:sz w:val="24"/>
          <w:lang w:val="de-DE"/>
        </w:rPr>
        <w:t>Wer in Deutschland studieren will, muss ausreichende Sprachkenntnisse nachweisen, um zu einem Fachstudium zugelassen zu werden. Diesen Nachweis erbringt die Prüfung TestDaF.</w:t>
      </w:r>
    </w:p>
    <w:p w:rsidR="00255563" w:rsidRDefault="00CF18A6">
      <w:pPr>
        <w:snapToGrid w:val="0"/>
        <w:spacing w:line="348" w:lineRule="auto"/>
        <w:rPr>
          <w:lang w:val="de-DE"/>
        </w:rPr>
      </w:pPr>
      <w:r>
        <w:rPr>
          <w:rFonts w:ascii="Arial" w:eastAsia="맑은 고딕" w:hAnsi="Arial" w:cs="Arial"/>
          <w:b/>
          <w:sz w:val="26"/>
          <w:szCs w:val="26"/>
          <w:lang w:val="de-DE"/>
        </w:rPr>
        <w:t>Welches sprachliche Niveau wird von den Teilnehmern erwartet?</w:t>
      </w:r>
    </w:p>
    <w:p w:rsidR="00255563" w:rsidRDefault="00CF18A6">
      <w:pPr>
        <w:snapToGrid w:val="0"/>
        <w:spacing w:line="348" w:lineRule="auto"/>
        <w:rPr>
          <w:rFonts w:ascii="Arial" w:eastAsia="맑은 고딕" w:hAnsi="Arial" w:cs="Arial"/>
          <w:sz w:val="24"/>
          <w:lang w:val="de-DE"/>
        </w:rPr>
      </w:pPr>
      <w:r>
        <w:rPr>
          <w:rFonts w:ascii="Arial" w:eastAsia="맑은 고딕" w:hAnsi="Arial" w:cs="Arial"/>
          <w:sz w:val="24"/>
          <w:lang w:val="de-DE"/>
        </w:rPr>
        <w:t xml:space="preserve">Der TestDaF ist eine Sprachprüfung auf fortgeschrittenem Niveau (B2 bis C1). Sie sollten vor der Anmeldung zum Kurs (und zur Prüfung) bereits ca. </w:t>
      </w:r>
      <w:r>
        <w:rPr>
          <w:rFonts w:ascii="Arial" w:eastAsia="맑은 고딕" w:hAnsi="Arial" w:cs="Arial"/>
          <w:b/>
          <w:sz w:val="24"/>
          <w:lang w:val="de-DE"/>
        </w:rPr>
        <w:t>700 bis 1.000</w:t>
      </w:r>
      <w:r>
        <w:rPr>
          <w:rFonts w:ascii="Arial" w:eastAsia="맑은 고딕" w:hAnsi="Arial" w:cs="Arial"/>
          <w:sz w:val="24"/>
          <w:lang w:val="de-DE"/>
        </w:rPr>
        <w:t xml:space="preserve"> Unterrichtseinheiten Deutsch absolviert haben. Im TestDaF-Vorbereitungskurs werden die vier relevanten Prüfungsteile </w:t>
      </w:r>
      <w:r>
        <w:rPr>
          <w:rFonts w:ascii="Arial" w:eastAsia="맑은 고딕" w:hAnsi="Arial" w:cs="Arial"/>
          <w:b/>
          <w:bCs/>
          <w:sz w:val="24"/>
          <w:lang w:val="de-DE"/>
        </w:rPr>
        <w:t>Lesen</w:t>
      </w:r>
      <w:r>
        <w:rPr>
          <w:rFonts w:ascii="Arial" w:eastAsia="맑은 고딕" w:hAnsi="Arial" w:cs="Arial"/>
          <w:sz w:val="24"/>
          <w:lang w:val="de-DE"/>
        </w:rPr>
        <w:t xml:space="preserve">, </w:t>
      </w:r>
      <w:r>
        <w:rPr>
          <w:rFonts w:ascii="Arial" w:eastAsia="맑은 고딕" w:hAnsi="Arial" w:cs="Arial"/>
          <w:b/>
          <w:bCs/>
          <w:sz w:val="24"/>
          <w:lang w:val="de-DE"/>
        </w:rPr>
        <w:t>Hören</w:t>
      </w:r>
      <w:r>
        <w:rPr>
          <w:rFonts w:ascii="Arial" w:eastAsia="맑은 고딕" w:hAnsi="Arial" w:cs="Arial"/>
          <w:sz w:val="24"/>
          <w:lang w:val="de-DE"/>
        </w:rPr>
        <w:t xml:space="preserve">, </w:t>
      </w:r>
      <w:r>
        <w:rPr>
          <w:rFonts w:ascii="Arial" w:eastAsia="맑은 고딕" w:hAnsi="Arial" w:cs="Arial"/>
          <w:b/>
          <w:bCs/>
          <w:sz w:val="24"/>
          <w:lang w:val="de-DE"/>
        </w:rPr>
        <w:t>Schreiben</w:t>
      </w:r>
      <w:r>
        <w:rPr>
          <w:rFonts w:ascii="Arial" w:eastAsia="맑은 고딕" w:hAnsi="Arial" w:cs="Arial"/>
          <w:sz w:val="24"/>
          <w:lang w:val="de-DE"/>
        </w:rPr>
        <w:t xml:space="preserve"> und </w:t>
      </w:r>
      <w:r>
        <w:rPr>
          <w:rFonts w:ascii="Arial" w:eastAsia="맑은 고딕" w:hAnsi="Arial" w:cs="Arial"/>
          <w:b/>
          <w:bCs/>
          <w:sz w:val="24"/>
          <w:lang w:val="de-DE"/>
        </w:rPr>
        <w:t>Sprechen</w:t>
      </w:r>
      <w:r>
        <w:rPr>
          <w:rFonts w:ascii="Arial" w:eastAsia="맑은 고딕" w:hAnsi="Arial" w:cs="Arial"/>
          <w:sz w:val="24"/>
          <w:lang w:val="de-DE"/>
        </w:rPr>
        <w:t xml:space="preserve"> im </w:t>
      </w:r>
      <w:r>
        <w:rPr>
          <w:rFonts w:ascii="Arial" w:eastAsia="맑은 고딕" w:hAnsi="Arial" w:cs="Arial"/>
          <w:b/>
          <w:bCs/>
          <w:sz w:val="24"/>
          <w:lang w:val="de-DE"/>
        </w:rPr>
        <w:t>Testmodus</w:t>
      </w:r>
      <w:r>
        <w:rPr>
          <w:rFonts w:ascii="Arial" w:eastAsia="맑은 고딕" w:hAnsi="Arial" w:cs="Arial"/>
          <w:sz w:val="24"/>
          <w:lang w:val="de-DE"/>
        </w:rPr>
        <w:t xml:space="preserve"> trainiert. In erster Linie wird das strategische Lösen der Prüfungsaufgaben eingeübt. Auch Wortschatz und benötigte Redemittel werden dabei thematisiert.</w:t>
      </w:r>
    </w:p>
    <w:p w:rsidR="00255563" w:rsidRDefault="00CF18A6">
      <w:pPr>
        <w:snapToGrid w:val="0"/>
        <w:jc w:val="center"/>
        <w:rPr>
          <w:rFonts w:ascii="맑은 고딕" w:eastAsia="맑은 고딕" w:hAnsi="맑은 고딕" w:cs="맑은 고딕"/>
          <w:b/>
          <w:sz w:val="24"/>
          <w:lang w:val="de-DE"/>
        </w:rPr>
      </w:pPr>
      <w:r>
        <w:rPr>
          <w:rFonts w:ascii="맑은 고딕" w:eastAsia="맑은 고딕" w:hAnsi="맑은 고딕" w:cs="함초롬바탕"/>
          <w:b/>
          <w:sz w:val="24"/>
          <w:lang w:val="de-DE"/>
        </w:rPr>
        <w:t xml:space="preserve">독일어 실력이 아직 </w:t>
      </w:r>
      <w:r>
        <w:rPr>
          <w:rFonts w:ascii="맑은 고딕" w:eastAsia="맑은 고딕" w:hAnsi="맑은 고딕" w:cs="맑은 고딕"/>
          <w:b/>
          <w:sz w:val="24"/>
          <w:lang w:val="de-DE"/>
        </w:rPr>
        <w:t xml:space="preserve">B1이라면                                                  </w:t>
      </w:r>
    </w:p>
    <w:p w:rsidR="00255563" w:rsidRDefault="00CF18A6">
      <w:pPr>
        <w:snapToGrid w:val="0"/>
        <w:jc w:val="center"/>
        <w:rPr>
          <w:sz w:val="24"/>
          <w:lang w:val="de-DE"/>
        </w:rPr>
      </w:pPr>
      <w:r>
        <w:rPr>
          <w:rFonts w:ascii="맑은 고딕" w:eastAsia="맑은 고딕" w:hAnsi="맑은 고딕" w:cs="맑은 고딕"/>
          <w:b/>
          <w:sz w:val="24"/>
          <w:lang w:val="de-DE"/>
        </w:rPr>
        <w:t xml:space="preserve">TestDaF </w:t>
      </w:r>
      <w:r>
        <w:rPr>
          <w:rFonts w:ascii="맑은 고딕" w:eastAsia="맑은 고딕" w:hAnsi="맑은 고딕" w:cs="함초롬바탕"/>
          <w:b/>
          <w:sz w:val="24"/>
          <w:lang w:val="de-DE"/>
        </w:rPr>
        <w:t>시험에 응시하거나 집중강좌 수강은 어려울 수 있습니다.</w:t>
      </w:r>
    </w:p>
    <w:p w:rsidR="00255563" w:rsidRDefault="00CF18A6">
      <w:pPr>
        <w:snapToGrid w:val="0"/>
        <w:jc w:val="center"/>
        <w:rPr>
          <w:rFonts w:ascii="맑은 고딕" w:eastAsia="맑은 고딕" w:hAnsi="맑은 고딕" w:cs="함초롬바탕"/>
          <w:b/>
          <w:sz w:val="24"/>
          <w:lang w:val="de-DE"/>
        </w:rPr>
      </w:pPr>
      <w:r>
        <w:rPr>
          <w:rFonts w:ascii="맑은 고딕" w:eastAsia="맑은 고딕" w:hAnsi="맑은 고딕" w:cs="함초롬바탕"/>
          <w:b/>
          <w:sz w:val="24"/>
          <w:lang w:val="de-DE"/>
        </w:rPr>
        <w:t>상기의 독일어로 된 이 안내문을 읽고 어느 정도 빠르게 이해했다면</w:t>
      </w:r>
    </w:p>
    <w:p w:rsidR="00255563" w:rsidRDefault="00CF18A6">
      <w:pPr>
        <w:snapToGrid w:val="0"/>
        <w:jc w:val="center"/>
        <w:rPr>
          <w:rFonts w:ascii="맑은 고딕" w:eastAsia="맑은 고딕" w:hAnsi="맑은 고딕" w:cs="맑은 고딕"/>
          <w:b/>
          <w:sz w:val="24"/>
          <w:lang w:val="de-DE"/>
        </w:rPr>
      </w:pPr>
      <w:r>
        <w:rPr>
          <w:rFonts w:ascii="맑은 고딕" w:eastAsia="맑은 고딕" w:hAnsi="맑은 고딕" w:cs="맑은 고딕"/>
          <w:b/>
          <w:sz w:val="24"/>
          <w:lang w:val="de-DE"/>
        </w:rPr>
        <w:t xml:space="preserve">TestDaF </w:t>
      </w:r>
      <w:r>
        <w:rPr>
          <w:rFonts w:ascii="맑은 고딕" w:eastAsia="맑은 고딕" w:hAnsi="맑은 고딕" w:cs="함초롬바탕"/>
          <w:b/>
          <w:sz w:val="24"/>
          <w:lang w:val="de-DE"/>
        </w:rPr>
        <w:t>시험에 도전해보세요!</w:t>
      </w:r>
    </w:p>
    <w:p w:rsidR="00255563" w:rsidRDefault="00255563">
      <w:pPr>
        <w:snapToGrid w:val="0"/>
        <w:jc w:val="center"/>
      </w:pPr>
    </w:p>
    <w:p w:rsidR="00255563" w:rsidRDefault="00CF18A6">
      <w:pPr>
        <w:snapToGrid w:val="0"/>
        <w:spacing w:line="348" w:lineRule="auto"/>
        <w:rPr>
          <w:rFonts w:ascii="Arial" w:eastAsia="맑은 고딕" w:hAnsi="Arial" w:cs="Arial"/>
          <w:sz w:val="24"/>
          <w:lang w:val="de-DE"/>
        </w:rPr>
      </w:pPr>
      <w:r>
        <w:rPr>
          <w:rFonts w:ascii="Arial" w:eastAsia="맑은 고딕" w:hAnsi="Arial" w:cs="Arial"/>
          <w:b/>
          <w:sz w:val="24"/>
          <w:lang w:val="de-DE"/>
        </w:rPr>
        <w:t xml:space="preserve">Der </w:t>
      </w:r>
      <w:r>
        <w:rPr>
          <w:rFonts w:ascii="Arial" w:eastAsia="맑은 고딕" w:hAnsi="Arial" w:cs="Arial"/>
          <w:b/>
          <w:color w:val="000000"/>
          <w:sz w:val="24"/>
          <w:lang w:val="de-DE"/>
        </w:rPr>
        <w:t>Vorbereitungskurs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 findet vom 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29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. 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Juni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 bis 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1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7. 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Juli 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2020</w:t>
      </w:r>
      <w:r>
        <w:rPr>
          <w:rFonts w:ascii="Arial" w:eastAsia="맑은 고딕" w:hAnsi="Arial" w:cs="Arial"/>
          <w:sz w:val="24"/>
          <w:lang w:val="de-DE"/>
        </w:rPr>
        <w:t xml:space="preserve"> an 12 Werktagen (Mo., Di., Do., Fr.) von 9 bis 13 Uhr </w:t>
      </w:r>
      <w:r w:rsidR="000B5759">
        <w:rPr>
          <w:rFonts w:ascii="Arial" w:eastAsia="맑은 고딕" w:hAnsi="Arial" w:cs="Arial"/>
          <w:sz w:val="24"/>
          <w:lang w:val="de-DE"/>
        </w:rPr>
        <w:t xml:space="preserve">online </w:t>
      </w:r>
      <w:r>
        <w:rPr>
          <w:rFonts w:ascii="Arial" w:eastAsia="맑은 고딕" w:hAnsi="Arial" w:cs="Arial"/>
          <w:sz w:val="24"/>
          <w:lang w:val="de-DE"/>
        </w:rPr>
        <w:t xml:space="preserve">statt. </w:t>
      </w:r>
    </w:p>
    <w:p w:rsidR="00255563" w:rsidRDefault="000E3BB2" w:rsidP="000E3BB2">
      <w:pPr>
        <w:snapToGrid w:val="0"/>
        <w:rPr>
          <w:rFonts w:ascii="Arial" w:eastAsia="맑은 고딕" w:hAnsi="Arial" w:cs="Arial"/>
          <w:b/>
          <w:sz w:val="24"/>
          <w:lang w:val="de-DE"/>
        </w:rPr>
      </w:pPr>
      <w:r>
        <w:rPr>
          <w:rFonts w:ascii="Arial" w:eastAsia="맑은 고딕" w:hAnsi="Arial" w:cs="Arial" w:hint="eastAsia"/>
          <w:b/>
          <w:sz w:val="24"/>
          <w:lang w:val="de-DE"/>
        </w:rPr>
        <w:t>이번</w:t>
      </w:r>
      <w:r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>
        <w:rPr>
          <w:rFonts w:ascii="Arial" w:eastAsia="맑은 고딕" w:hAnsi="Arial" w:cs="Arial" w:hint="eastAsia"/>
          <w:b/>
          <w:sz w:val="24"/>
          <w:lang w:val="de-DE"/>
        </w:rPr>
        <w:t>강의는</w:t>
      </w:r>
      <w:r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 w:rsidRPr="00CF18A6">
        <w:rPr>
          <w:rFonts w:ascii="Arial" w:eastAsia="맑은 고딕" w:hAnsi="Arial" w:cs="Arial" w:hint="eastAsia"/>
          <w:b/>
          <w:color w:val="0066FF"/>
          <w:sz w:val="24"/>
          <w:u w:val="single"/>
          <w:lang w:val="de-DE"/>
        </w:rPr>
        <w:t>실시간</w:t>
      </w:r>
      <w:r w:rsidRPr="00CF18A6">
        <w:rPr>
          <w:rFonts w:ascii="Arial" w:eastAsia="맑은 고딕" w:hAnsi="Arial" w:cs="Arial" w:hint="eastAsia"/>
          <w:b/>
          <w:color w:val="0066FF"/>
          <w:sz w:val="24"/>
          <w:u w:val="single"/>
          <w:lang w:val="de-DE"/>
        </w:rPr>
        <w:t xml:space="preserve"> </w:t>
      </w:r>
      <w:r w:rsidRPr="00CF18A6">
        <w:rPr>
          <w:rFonts w:ascii="Arial" w:eastAsia="맑은 고딕" w:hAnsi="Arial" w:cs="Arial" w:hint="eastAsia"/>
          <w:b/>
          <w:color w:val="0066FF"/>
          <w:sz w:val="24"/>
          <w:u w:val="single"/>
          <w:lang w:val="de-DE"/>
        </w:rPr>
        <w:t>온라인</w:t>
      </w:r>
      <w:r>
        <w:rPr>
          <w:rFonts w:ascii="Arial" w:eastAsia="맑은 고딕" w:hAnsi="Arial" w:cs="Arial" w:hint="eastAsia"/>
          <w:b/>
          <w:sz w:val="24"/>
          <w:lang w:val="de-DE"/>
        </w:rPr>
        <w:t>으로</w:t>
      </w:r>
      <w:r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>
        <w:rPr>
          <w:rFonts w:ascii="Arial" w:eastAsia="맑은 고딕" w:hAnsi="Arial" w:cs="Arial" w:hint="eastAsia"/>
          <w:b/>
          <w:sz w:val="24"/>
          <w:lang w:val="de-DE"/>
        </w:rPr>
        <w:t>제공됩니다</w:t>
      </w:r>
      <w:r>
        <w:rPr>
          <w:rFonts w:ascii="Arial" w:eastAsia="맑은 고딕" w:hAnsi="Arial" w:cs="Arial" w:hint="eastAsia"/>
          <w:b/>
          <w:sz w:val="24"/>
          <w:lang w:val="de-DE"/>
        </w:rPr>
        <w:t>.</w:t>
      </w:r>
      <w:r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지금까지의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경험으로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보아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, </w:t>
      </w:r>
      <w:proofErr w:type="gramStart"/>
      <w:r w:rsidR="00CF18A6">
        <w:rPr>
          <w:rFonts w:ascii="Arial" w:eastAsia="맑은 고딕" w:hAnsi="Arial" w:cs="Arial"/>
          <w:b/>
          <w:sz w:val="24"/>
          <w:lang w:val="de-DE"/>
        </w:rPr>
        <w:t>빠짐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없이</w:t>
      </w:r>
      <w:proofErr w:type="gramEnd"/>
      <w:r w:rsidR="00CF18A6"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강의에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출석하는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것이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대단히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/>
          <w:b/>
          <w:sz w:val="24"/>
          <w:lang w:val="de-DE"/>
        </w:rPr>
        <w:t>중요합니다</w:t>
      </w:r>
      <w:r w:rsidR="00CF18A6">
        <w:rPr>
          <w:rFonts w:ascii="Arial" w:eastAsia="맑은 고딕" w:hAnsi="Arial" w:cs="Arial"/>
          <w:b/>
          <w:sz w:val="24"/>
          <w:lang w:val="de-DE"/>
        </w:rPr>
        <w:t xml:space="preserve">! </w:t>
      </w:r>
      <w:r>
        <w:rPr>
          <w:rFonts w:ascii="Arial" w:eastAsia="맑은 고딕" w:hAnsi="Arial" w:cs="Arial" w:hint="eastAsia"/>
          <w:b/>
          <w:sz w:val="24"/>
          <w:lang w:val="de-DE"/>
        </w:rPr>
        <w:t>온라인</w:t>
      </w:r>
      <w:r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>
        <w:rPr>
          <w:rFonts w:ascii="Arial" w:eastAsia="맑은 고딕" w:hAnsi="Arial" w:cs="Arial" w:hint="eastAsia"/>
          <w:b/>
          <w:sz w:val="24"/>
          <w:lang w:val="de-DE"/>
        </w:rPr>
        <w:t>강의에</w:t>
      </w:r>
      <w:r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>
        <w:rPr>
          <w:rFonts w:ascii="Arial" w:eastAsia="맑은 고딕" w:hAnsi="Arial" w:cs="Arial" w:hint="eastAsia"/>
          <w:b/>
          <w:sz w:val="24"/>
          <w:lang w:val="de-DE"/>
        </w:rPr>
        <w:t>대해서는</w:t>
      </w:r>
      <w:r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>
        <w:rPr>
          <w:rFonts w:ascii="Arial" w:eastAsia="맑은 고딕" w:hAnsi="Arial" w:cs="Arial" w:hint="eastAsia"/>
          <w:b/>
          <w:sz w:val="24"/>
          <w:lang w:val="de-DE"/>
        </w:rPr>
        <w:t>수강자에게</w:t>
      </w:r>
      <w:r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>
        <w:rPr>
          <w:rFonts w:ascii="Arial" w:eastAsia="맑은 고딕" w:hAnsi="Arial" w:cs="Arial" w:hint="eastAsia"/>
          <w:b/>
          <w:sz w:val="24"/>
          <w:lang w:val="de-DE"/>
        </w:rPr>
        <w:t>개별</w:t>
      </w:r>
      <w:r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>
        <w:rPr>
          <w:rFonts w:ascii="Arial" w:eastAsia="맑은 고딕" w:hAnsi="Arial" w:cs="Arial" w:hint="eastAsia"/>
          <w:b/>
          <w:sz w:val="24"/>
          <w:lang w:val="de-DE"/>
        </w:rPr>
        <w:t>통지</w:t>
      </w:r>
      <w:r w:rsidR="00CF18A6">
        <w:rPr>
          <w:rFonts w:ascii="Arial" w:eastAsia="맑은 고딕" w:hAnsi="Arial" w:cs="Arial" w:hint="eastAsia"/>
          <w:b/>
          <w:sz w:val="24"/>
          <w:lang w:val="de-DE"/>
        </w:rPr>
        <w:t>할</w:t>
      </w:r>
      <w:r w:rsidR="00CF18A6">
        <w:rPr>
          <w:rFonts w:ascii="Arial" w:eastAsia="맑은 고딕" w:hAnsi="Arial" w:cs="Arial" w:hint="eastAsia"/>
          <w:b/>
          <w:sz w:val="24"/>
          <w:lang w:val="de-DE"/>
        </w:rPr>
        <w:t xml:space="preserve"> </w:t>
      </w:r>
      <w:r w:rsidR="00CF18A6">
        <w:rPr>
          <w:rFonts w:ascii="Arial" w:eastAsia="맑은 고딕" w:hAnsi="Arial" w:cs="Arial" w:hint="eastAsia"/>
          <w:b/>
          <w:sz w:val="24"/>
          <w:lang w:val="de-DE"/>
        </w:rPr>
        <w:t>예정입</w:t>
      </w:r>
      <w:r>
        <w:rPr>
          <w:rFonts w:ascii="Arial" w:eastAsia="맑은 고딕" w:hAnsi="Arial" w:cs="Arial" w:hint="eastAsia"/>
          <w:b/>
          <w:sz w:val="24"/>
          <w:lang w:val="de-DE"/>
        </w:rPr>
        <w:t>니다</w:t>
      </w:r>
      <w:r>
        <w:rPr>
          <w:rFonts w:ascii="Arial" w:eastAsia="맑은 고딕" w:hAnsi="Arial" w:cs="Arial" w:hint="eastAsia"/>
          <w:b/>
          <w:sz w:val="24"/>
          <w:lang w:val="de-DE"/>
        </w:rPr>
        <w:t>.</w:t>
      </w:r>
    </w:p>
    <w:p w:rsidR="000E3BB2" w:rsidRDefault="000E3BB2" w:rsidP="000E3BB2">
      <w:pPr>
        <w:snapToGrid w:val="0"/>
        <w:rPr>
          <w:rFonts w:ascii="Arial" w:eastAsia="맑은 고딕" w:hAnsi="Arial" w:cs="Arial"/>
          <w:sz w:val="24"/>
          <w:lang w:val="de-DE"/>
        </w:rPr>
      </w:pPr>
    </w:p>
    <w:p w:rsidR="00255563" w:rsidRDefault="00CF18A6">
      <w:pPr>
        <w:snapToGrid w:val="0"/>
        <w:spacing w:line="348" w:lineRule="auto"/>
        <w:rPr>
          <w:lang w:val="de-DE"/>
        </w:rPr>
      </w:pPr>
      <w:r>
        <w:rPr>
          <w:rFonts w:ascii="Arial" w:eastAsia="맑은 고딕" w:hAnsi="Arial" w:cs="Arial"/>
          <w:sz w:val="24"/>
          <w:lang w:val="de-DE"/>
        </w:rPr>
        <w:t xml:space="preserve">Die Teilnehmerzahl ist begrenzt auf </w:t>
      </w:r>
      <w:r w:rsidRPr="00674912">
        <w:rPr>
          <w:rFonts w:ascii="Arial" w:eastAsia="맑은 고딕" w:hAnsi="Arial" w:cs="Arial"/>
          <w:color w:val="FF0000"/>
          <w:sz w:val="24"/>
          <w:lang w:val="de-DE"/>
        </w:rPr>
        <w:t>2</w:t>
      </w:r>
      <w:r w:rsidR="00674912" w:rsidRPr="00674912">
        <w:rPr>
          <w:rFonts w:ascii="Arial" w:eastAsia="맑은 고딕" w:hAnsi="Arial" w:cs="Arial"/>
          <w:color w:val="FF0000"/>
          <w:sz w:val="24"/>
          <w:lang w:val="de-DE"/>
        </w:rPr>
        <w:t>0</w:t>
      </w:r>
      <w:r>
        <w:rPr>
          <w:rFonts w:ascii="Arial" w:eastAsia="맑은 고딕" w:hAnsi="Arial" w:cs="Arial"/>
          <w:sz w:val="24"/>
          <w:lang w:val="de-DE"/>
        </w:rPr>
        <w:t xml:space="preserve"> Personen. Die Teilnahmegebühr beträgt </w:t>
      </w:r>
      <w:r w:rsidRPr="000E3BB2">
        <w:rPr>
          <w:rFonts w:ascii="Arial" w:eastAsia="맑은 고딕" w:hAnsi="Arial" w:cs="Arial"/>
          <w:color w:val="FF0000"/>
          <w:sz w:val="24"/>
          <w:lang w:val="de-DE"/>
        </w:rPr>
        <w:t>270.000 Won (250.000 Won für KU-Studenten)</w:t>
      </w:r>
      <w:r>
        <w:rPr>
          <w:rFonts w:ascii="Arial" w:eastAsia="맑은 고딕" w:hAnsi="Arial" w:cs="Arial"/>
          <w:sz w:val="24"/>
          <w:lang w:val="de-DE"/>
        </w:rPr>
        <w:t xml:space="preserve">. </w:t>
      </w:r>
      <w:bookmarkStart w:id="0" w:name="_GoBack"/>
      <w:bookmarkEnd w:id="0"/>
    </w:p>
    <w:p w:rsidR="00255563" w:rsidRDefault="00CF18A6">
      <w:pPr>
        <w:snapToGrid w:val="0"/>
        <w:spacing w:line="348" w:lineRule="auto"/>
        <w:rPr>
          <w:lang w:val="de-DE"/>
        </w:rPr>
      </w:pPr>
      <w:r>
        <w:rPr>
          <w:rFonts w:ascii="Arial" w:eastAsia="맑은 고딕" w:hAnsi="Arial" w:cs="Arial"/>
          <w:b/>
          <w:sz w:val="24"/>
          <w:lang w:val="de-DE"/>
        </w:rPr>
        <w:t xml:space="preserve">Die nächste </w:t>
      </w:r>
      <w:r>
        <w:rPr>
          <w:rFonts w:ascii="Arial" w:eastAsia="맑은 고딕" w:hAnsi="Arial" w:cs="Arial"/>
          <w:b/>
          <w:sz w:val="24"/>
          <w:u w:val="single"/>
          <w:lang w:val="de-DE"/>
        </w:rPr>
        <w:t>TestDaF-Pr</w:t>
      </w:r>
      <w:bookmarkStart w:id="1" w:name="_Hlk513531666"/>
      <w:r>
        <w:rPr>
          <w:rFonts w:ascii="Arial" w:eastAsia="맑은 고딕" w:hAnsi="Arial" w:cs="Arial"/>
          <w:b/>
          <w:sz w:val="24"/>
          <w:u w:val="single"/>
          <w:lang w:val="de-DE"/>
        </w:rPr>
        <w:t>üfun</w:t>
      </w:r>
      <w:bookmarkEnd w:id="1"/>
      <w:r>
        <w:rPr>
          <w:rFonts w:ascii="Arial" w:eastAsia="맑은 고딕" w:hAnsi="Arial" w:cs="Arial"/>
          <w:b/>
          <w:sz w:val="24"/>
          <w:u w:val="single"/>
          <w:lang w:val="de-DE"/>
        </w:rPr>
        <w:t>g</w:t>
      </w:r>
      <w:r>
        <w:rPr>
          <w:rFonts w:ascii="Arial" w:eastAsia="맑은 고딕" w:hAnsi="Arial" w:cs="Arial"/>
          <w:b/>
          <w:sz w:val="24"/>
          <w:lang w:val="de-DE"/>
        </w:rPr>
        <w:t xml:space="preserve"> </w:t>
      </w:r>
      <w:r>
        <w:rPr>
          <w:rFonts w:ascii="Arial" w:eastAsia="맑은 고딕" w:hAnsi="Arial" w:cs="Arial"/>
          <w:b/>
          <w:sz w:val="24"/>
          <w:u w:val="single"/>
          <w:lang w:val="de-DE"/>
        </w:rPr>
        <w:t>(T10</w:t>
      </w:r>
      <w:r w:rsidR="000B5759">
        <w:rPr>
          <w:rFonts w:ascii="Arial" w:eastAsia="맑은 고딕" w:hAnsi="Arial" w:cs="Arial"/>
          <w:b/>
          <w:sz w:val="24"/>
          <w:u w:val="single"/>
          <w:lang w:val="de-DE"/>
        </w:rPr>
        <w:t>6</w:t>
      </w:r>
      <w:r>
        <w:rPr>
          <w:rFonts w:ascii="Arial" w:eastAsia="맑은 고딕" w:hAnsi="Arial" w:cs="Arial"/>
          <w:b/>
          <w:sz w:val="24"/>
          <w:u w:val="single"/>
          <w:lang w:val="de-DE"/>
        </w:rPr>
        <w:t>)</w:t>
      </w:r>
      <w:r>
        <w:rPr>
          <w:rFonts w:ascii="Arial" w:eastAsia="맑은 고딕" w:hAnsi="Arial" w:cs="Arial"/>
          <w:sz w:val="24"/>
          <w:lang w:val="de-DE"/>
        </w:rPr>
        <w:t xml:space="preserve"> </w:t>
      </w:r>
      <w:r>
        <w:rPr>
          <w:rFonts w:ascii="Arial" w:eastAsia="맑은 고딕" w:hAnsi="Arial" w:cs="Arial"/>
          <w:color w:val="000000"/>
          <w:sz w:val="24"/>
          <w:lang w:val="de-DE"/>
        </w:rPr>
        <w:t>an</w:t>
      </w:r>
      <w:r>
        <w:rPr>
          <w:rFonts w:ascii="Arial" w:eastAsia="맑은 고딕" w:hAnsi="Arial" w:cs="Arial"/>
          <w:sz w:val="24"/>
          <w:lang w:val="de-DE"/>
        </w:rPr>
        <w:t xml:space="preserve"> der Korea Universität 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findet am </w:t>
      </w:r>
      <w:r w:rsidR="000B5759">
        <w:rPr>
          <w:rFonts w:ascii="Arial" w:eastAsia="맑은 고딕" w:hAnsi="Arial" w:cs="Arial"/>
          <w:b/>
          <w:bCs/>
          <w:color w:val="000000"/>
          <w:sz w:val="24"/>
          <w:u w:val="single"/>
          <w:lang w:val="de-DE"/>
        </w:rPr>
        <w:t>22</w:t>
      </w:r>
      <w:r>
        <w:rPr>
          <w:rFonts w:ascii="Arial" w:eastAsia="맑은 고딕" w:hAnsi="Arial" w:cs="Arial"/>
          <w:b/>
          <w:bCs/>
          <w:color w:val="000000"/>
          <w:sz w:val="24"/>
          <w:u w:val="single"/>
          <w:lang w:val="de-DE"/>
        </w:rPr>
        <w:t xml:space="preserve">. </w:t>
      </w:r>
      <w:r w:rsidR="000B5759">
        <w:rPr>
          <w:rFonts w:ascii="Arial" w:eastAsia="맑은 고딕" w:hAnsi="Arial" w:cs="Arial"/>
          <w:b/>
          <w:bCs/>
          <w:color w:val="000000"/>
          <w:sz w:val="24"/>
          <w:u w:val="single"/>
          <w:lang w:val="de-DE"/>
        </w:rPr>
        <w:t>Juli</w:t>
      </w:r>
      <w:r>
        <w:rPr>
          <w:rFonts w:ascii="Arial" w:eastAsia="맑은 고딕" w:hAnsi="Arial" w:cs="Arial"/>
          <w:b/>
          <w:bCs/>
          <w:color w:val="000000"/>
          <w:sz w:val="24"/>
          <w:u w:val="single"/>
          <w:lang w:val="de-DE"/>
        </w:rPr>
        <w:t xml:space="preserve"> 2020</w:t>
      </w:r>
      <w:r>
        <w:rPr>
          <w:rFonts w:ascii="Arial" w:eastAsia="맑은 고딕" w:hAnsi="Arial" w:cs="Arial"/>
          <w:sz w:val="24"/>
          <w:lang w:val="de-DE"/>
        </w:rPr>
        <w:t xml:space="preserve"> statt</w:t>
      </w:r>
      <w:r>
        <w:rPr>
          <w:rFonts w:ascii="Arial" w:eastAsia="맑은 고딕" w:hAnsi="Arial" w:cs="Arial"/>
          <w:b/>
          <w:sz w:val="24"/>
          <w:lang w:val="de-DE"/>
        </w:rPr>
        <w:t xml:space="preserve">. </w:t>
      </w:r>
    </w:p>
    <w:p w:rsidR="00255563" w:rsidRDefault="00CF18A6">
      <w:pPr>
        <w:snapToGrid w:val="0"/>
        <w:spacing w:line="348" w:lineRule="auto"/>
        <w:rPr>
          <w:rFonts w:ascii="Arial" w:eastAsia="맑은 고딕" w:hAnsi="Arial" w:cs="Arial"/>
          <w:color w:val="000000"/>
          <w:sz w:val="24"/>
          <w:lang w:val="de-DE"/>
        </w:rPr>
      </w:pPr>
      <w:r>
        <w:rPr>
          <w:rFonts w:ascii="Arial" w:eastAsia="맑은 고딕" w:hAnsi="Arial" w:cs="Arial"/>
          <w:sz w:val="24"/>
          <w:lang w:val="de-DE"/>
        </w:rPr>
        <w:t>Die</w:t>
      </w:r>
      <w:r>
        <w:rPr>
          <w:rFonts w:ascii="Arial" w:eastAsia="맑은 고딕" w:hAnsi="Arial" w:cs="Arial"/>
          <w:b/>
          <w:sz w:val="24"/>
          <w:lang w:val="de-DE"/>
        </w:rPr>
        <w:t xml:space="preserve"> 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Anmeldung f</w:t>
      </w:r>
      <w:bookmarkStart w:id="2" w:name="_Hlk513531855"/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ür </w:t>
      </w:r>
      <w:r>
        <w:rPr>
          <w:rFonts w:ascii="Arial" w:eastAsia="맑은 고딕" w:hAnsi="Arial" w:cs="Arial"/>
          <w:b/>
          <w:bCs/>
          <w:color w:val="000000"/>
          <w:sz w:val="24"/>
          <w:u w:val="single"/>
          <w:lang w:val="de-DE"/>
        </w:rPr>
        <w:t>T</w:t>
      </w:r>
      <w:bookmarkEnd w:id="2"/>
      <w:r>
        <w:rPr>
          <w:rFonts w:ascii="Arial" w:eastAsia="맑은 고딕" w:hAnsi="Arial" w:cs="Arial"/>
          <w:b/>
          <w:bCs/>
          <w:color w:val="000000"/>
          <w:sz w:val="24"/>
          <w:u w:val="single"/>
          <w:lang w:val="de-DE"/>
        </w:rPr>
        <w:t>10</w:t>
      </w:r>
      <w:r w:rsidR="000B5759">
        <w:rPr>
          <w:rFonts w:ascii="Arial" w:eastAsia="맑은 고딕" w:hAnsi="Arial" w:cs="Arial"/>
          <w:b/>
          <w:bCs/>
          <w:color w:val="000000"/>
          <w:sz w:val="24"/>
          <w:u w:val="single"/>
          <w:lang w:val="de-DE"/>
        </w:rPr>
        <w:t>6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 ist vom 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2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7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. 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Mai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 20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20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 bis 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24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. J</w:t>
      </w:r>
      <w:r w:rsidR="000B5759"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>uni</w:t>
      </w:r>
      <w:r>
        <w:rPr>
          <w:rFonts w:ascii="Arial" w:eastAsia="맑은 고딕" w:hAnsi="Arial" w:cs="Arial"/>
          <w:b/>
          <w:color w:val="000000"/>
          <w:sz w:val="24"/>
          <w:u w:val="single"/>
          <w:lang w:val="de-DE"/>
        </w:rPr>
        <w:t xml:space="preserve"> 2020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 möglich.</w:t>
      </w:r>
    </w:p>
    <w:p w:rsidR="00255563" w:rsidRDefault="00CF18A6">
      <w:pPr>
        <w:snapToGrid w:val="0"/>
        <w:spacing w:line="348" w:lineRule="auto"/>
        <w:rPr>
          <w:color w:val="000000"/>
          <w:lang w:val="de-DE"/>
        </w:rPr>
      </w:pPr>
      <w:r>
        <w:rPr>
          <w:rFonts w:ascii="Arial" w:eastAsia="맑은 고딕" w:hAnsi="Arial" w:cs="Arial"/>
          <w:color w:val="000000"/>
          <w:sz w:val="24"/>
          <w:lang w:val="de-DE"/>
        </w:rPr>
        <w:t>Die Prüfungsteilnehmenden müssen sich o</w:t>
      </w:r>
      <w:r>
        <w:rPr>
          <w:rFonts w:ascii="Arial" w:eastAsia="맑은 고딕" w:hAnsi="Arial" w:cs="Arial"/>
          <w:bCs/>
          <w:color w:val="000000"/>
          <w:sz w:val="24"/>
          <w:lang w:val="de-DE"/>
        </w:rPr>
        <w:t xml:space="preserve">nline selbst 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für die Prüfung </w:t>
      </w:r>
      <w:r>
        <w:rPr>
          <w:rFonts w:ascii="Arial" w:eastAsia="맑은 고딕" w:hAnsi="Arial" w:cs="Arial"/>
          <w:bCs/>
          <w:color w:val="000000"/>
          <w:sz w:val="24"/>
          <w:lang w:val="de-DE"/>
        </w:rPr>
        <w:t>anmelden</w:t>
      </w:r>
      <w:r>
        <w:rPr>
          <w:rFonts w:ascii="Arial" w:eastAsia="맑은 고딕" w:hAnsi="Arial" w:cs="Arial"/>
          <w:color w:val="000000"/>
          <w:sz w:val="24"/>
          <w:lang w:val="de-DE"/>
        </w:rPr>
        <w:t>.</w:t>
      </w:r>
    </w:p>
    <w:p w:rsidR="00255563" w:rsidRDefault="00CF18A6">
      <w:pPr>
        <w:snapToGrid w:val="0"/>
        <w:spacing w:line="348" w:lineRule="auto"/>
        <w:rPr>
          <w:lang w:val="de-DE"/>
        </w:rPr>
      </w:pPr>
      <w:r>
        <w:rPr>
          <w:rFonts w:ascii="Arial" w:eastAsia="맑은 고딕" w:hAnsi="Arial" w:cs="Arial"/>
          <w:b/>
          <w:color w:val="000000"/>
          <w:sz w:val="24"/>
          <w:lang w:val="it-IT"/>
        </w:rPr>
        <w:t>Lektor</w:t>
      </w:r>
      <w:r>
        <w:rPr>
          <w:rFonts w:ascii="Arial" w:eastAsia="맑은 고딕" w:hAnsi="Arial" w:cs="Arial"/>
          <w:color w:val="000000"/>
          <w:sz w:val="24"/>
          <w:lang w:val="it-IT"/>
        </w:rPr>
        <w:t xml:space="preserve">: </w:t>
      </w:r>
      <w:r w:rsidR="000B5759">
        <w:rPr>
          <w:rFonts w:ascii="Arial" w:eastAsia="맑은 고딕" w:hAnsi="Arial" w:cs="Arial"/>
          <w:color w:val="000000"/>
          <w:sz w:val="24"/>
          <w:lang w:val="it-IT"/>
        </w:rPr>
        <w:t xml:space="preserve">Harald </w:t>
      </w:r>
      <w:r w:rsidR="000B5759">
        <w:rPr>
          <w:rFonts w:ascii="Arial" w:eastAsia="맑은 고딕" w:hAnsi="Arial" w:cs="Arial"/>
          <w:color w:val="000000"/>
          <w:sz w:val="24"/>
          <w:lang w:val="de-DE"/>
        </w:rPr>
        <w:t>Gärber</w:t>
      </w:r>
      <w:r>
        <w:rPr>
          <w:rFonts w:ascii="Arial" w:eastAsia="맑은 고딕" w:hAnsi="Arial" w:cs="Arial"/>
          <w:color w:val="000000"/>
          <w:sz w:val="24"/>
          <w:lang w:val="de-DE"/>
        </w:rPr>
        <w:t>;</w:t>
      </w:r>
      <w:r>
        <w:rPr>
          <w:rFonts w:ascii="Arial" w:eastAsia="맑은 고딕" w:hAnsi="Arial" w:cs="Arial"/>
          <w:color w:val="000000"/>
          <w:sz w:val="24"/>
          <w:lang w:val="it-IT"/>
        </w:rPr>
        <w:t xml:space="preserve"> </w:t>
      </w:r>
      <w:hyperlink r:id="rId5" w:history="1">
        <w:r w:rsidR="000B5759" w:rsidRPr="001A4E14">
          <w:rPr>
            <w:rStyle w:val="a6"/>
            <w:rFonts w:ascii="Arial" w:eastAsia="맑은 고딕" w:hAnsi="Arial" w:cs="Arial"/>
            <w:sz w:val="24"/>
            <w:lang w:val="it-IT"/>
          </w:rPr>
          <w:t>harrymag</w:t>
        </w:r>
        <w:r w:rsidR="000B5759" w:rsidRPr="001A4E14">
          <w:rPr>
            <w:rStyle w:val="a6"/>
            <w:rFonts w:ascii="Arial" w:eastAsia="맑은 고딕" w:hAnsi="Arial" w:cs="Arial" w:hint="eastAsia"/>
            <w:sz w:val="24"/>
            <w:lang w:val="it-IT"/>
          </w:rPr>
          <w:t>o</w:t>
        </w:r>
        <w:r w:rsidR="000B5759" w:rsidRPr="001A4E14">
          <w:rPr>
            <w:rStyle w:val="a6"/>
            <w:rFonts w:ascii="Arial" w:eastAsia="맑은 고딕" w:hAnsi="Arial" w:cs="Arial"/>
            <w:sz w:val="24"/>
            <w:lang w:val="it-IT"/>
          </w:rPr>
          <w:t>@korea.ac.kr</w:t>
        </w:r>
      </w:hyperlink>
      <w:r w:rsidR="000B5759">
        <w:rPr>
          <w:rFonts w:ascii="Arial" w:eastAsia="맑은 고딕" w:hAnsi="Arial" w:cs="Arial"/>
          <w:color w:val="000000"/>
          <w:sz w:val="24"/>
          <w:lang w:val="it-IT"/>
        </w:rPr>
        <w:t xml:space="preserve">  Tel.</w:t>
      </w:r>
      <w:r>
        <w:rPr>
          <w:rFonts w:ascii="Arial" w:eastAsia="맑은 고딕" w:hAnsi="Arial" w:cs="Arial"/>
          <w:color w:val="000000"/>
          <w:sz w:val="24"/>
          <w:lang w:val="it-IT"/>
        </w:rPr>
        <w:t>: 02-3290-2447 (inhaltliche Fragen)</w:t>
      </w:r>
    </w:p>
    <w:p w:rsidR="00255563" w:rsidRDefault="00CF18A6">
      <w:pPr>
        <w:snapToGrid w:val="0"/>
        <w:spacing w:line="348" w:lineRule="auto"/>
        <w:rPr>
          <w:lang w:val="de-DE"/>
        </w:rPr>
      </w:pPr>
      <w:r>
        <w:rPr>
          <w:rFonts w:ascii="Arial" w:eastAsia="맑은 고딕" w:hAnsi="Arial" w:cs="Arial"/>
          <w:b/>
          <w:color w:val="000000"/>
          <w:sz w:val="24"/>
          <w:lang w:val="it-IT"/>
        </w:rPr>
        <w:t>Lehrbücher</w:t>
      </w:r>
      <w:r>
        <w:rPr>
          <w:rFonts w:ascii="Arial" w:eastAsia="맑은 고딕" w:hAnsi="Arial" w:cs="Arial"/>
          <w:color w:val="000000"/>
          <w:sz w:val="24"/>
          <w:lang w:val="it-IT"/>
        </w:rPr>
        <w:t xml:space="preserve">: </w:t>
      </w:r>
      <w:r>
        <w:rPr>
          <w:rFonts w:ascii="Arial" w:eastAsia="맑은 고딕" w:hAnsi="Arial" w:cs="Arial"/>
          <w:i/>
          <w:iCs/>
          <w:color w:val="000000"/>
          <w:sz w:val="24"/>
          <w:lang w:val="de-DE"/>
        </w:rPr>
        <w:t>Fit für den TestDaF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 (Hueber) und </w:t>
      </w:r>
      <w:r>
        <w:rPr>
          <w:rFonts w:ascii="Arial" w:eastAsia="맑은 고딕" w:hAnsi="Arial" w:cs="Arial"/>
          <w:i/>
          <w:iCs/>
          <w:color w:val="000000"/>
          <w:sz w:val="24"/>
          <w:lang w:val="de-DE"/>
        </w:rPr>
        <w:t>Mit Erfolg zum TestDaF B2-C1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 (Klett): Beide Bücher kann man </w:t>
      </w:r>
      <w:r w:rsidR="00FE0878">
        <w:rPr>
          <w:rFonts w:ascii="Arial" w:eastAsia="맑은 고딕" w:hAnsi="Arial" w:cs="Arial"/>
          <w:color w:val="000000"/>
          <w:sz w:val="24"/>
          <w:lang w:val="de-DE"/>
        </w:rPr>
        <w:t xml:space="preserve">als Kopie </w:t>
      </w:r>
      <w:r w:rsidR="000B5759">
        <w:rPr>
          <w:rFonts w:ascii="Arial" w:eastAsia="맑은 고딕" w:hAnsi="Arial" w:cs="Arial"/>
          <w:color w:val="000000"/>
          <w:sz w:val="24"/>
          <w:lang w:val="de-DE"/>
        </w:rPr>
        <w:t xml:space="preserve">vor dem Kursbeginn in der Germanistischen Abteilung </w:t>
      </w:r>
      <w:r>
        <w:rPr>
          <w:rFonts w:ascii="Arial" w:eastAsia="맑은 고딕" w:hAnsi="Arial" w:cs="Arial"/>
          <w:color w:val="000000"/>
          <w:sz w:val="24"/>
          <w:lang w:val="de-DE"/>
        </w:rPr>
        <w:t>bekommen. Kosten: jeweils 10.000 Won in bar.</w:t>
      </w:r>
    </w:p>
    <w:p w:rsidR="00255563" w:rsidRDefault="00CF18A6">
      <w:pPr>
        <w:snapToGrid w:val="0"/>
        <w:spacing w:line="348" w:lineRule="auto"/>
        <w:rPr>
          <w:lang w:val="de-DE"/>
        </w:rPr>
      </w:pPr>
      <w:r>
        <w:rPr>
          <w:rFonts w:ascii="Arial" w:eastAsia="맑은 고딕" w:hAnsi="Arial" w:cs="Arial"/>
          <w:b/>
          <w:color w:val="000000"/>
          <w:sz w:val="24"/>
          <w:lang w:val="de-DE"/>
        </w:rPr>
        <w:t>Kontaktdaten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: Germanistische Abteilung / E-Mail: </w:t>
      </w:r>
      <w:hyperlink r:id="rId6" w:history="1">
        <w:r>
          <w:rPr>
            <w:rStyle w:val="Internetverknpfung"/>
            <w:rFonts w:ascii="Arial" w:eastAsia="맑은 고딕" w:hAnsi="Arial" w:cs="Arial"/>
            <w:color w:val="000000"/>
            <w:sz w:val="24"/>
            <w:u w:val="none"/>
            <w:lang w:val="de-DE"/>
          </w:rPr>
          <w:t>kutestdaf@gmail.com</w:t>
        </w:r>
      </w:hyperlink>
      <w:r>
        <w:rPr>
          <w:rFonts w:ascii="Arial" w:eastAsia="맑은 고딕" w:hAnsi="Arial" w:cs="Arial"/>
          <w:color w:val="000000"/>
          <w:sz w:val="24"/>
          <w:lang w:val="de-DE"/>
        </w:rPr>
        <w:t xml:space="preserve"> / Tel.: 02</w:t>
      </w:r>
      <w:r>
        <w:rPr>
          <w:rFonts w:ascii="Arial" w:eastAsia="맑은 고딕" w:hAnsi="Arial" w:cs="Arial"/>
          <w:sz w:val="24"/>
          <w:lang w:val="de-DE"/>
        </w:rPr>
        <w:t xml:space="preserve">–3290–2090 / College of </w:t>
      </w:r>
      <w:proofErr w:type="gramStart"/>
      <w:r>
        <w:rPr>
          <w:rFonts w:ascii="Arial" w:eastAsia="맑은 고딕" w:hAnsi="Arial" w:cs="Arial"/>
          <w:sz w:val="24"/>
          <w:lang w:val="de-DE"/>
        </w:rPr>
        <w:t>Liberal</w:t>
      </w:r>
      <w:proofErr w:type="gramEnd"/>
      <w:r>
        <w:rPr>
          <w:rFonts w:ascii="Arial" w:eastAsia="맑은 고딕" w:hAnsi="Arial" w:cs="Arial"/>
          <w:sz w:val="24"/>
          <w:lang w:val="de-DE"/>
        </w:rPr>
        <w:t xml:space="preserve"> Arts</w:t>
      </w:r>
      <w:r>
        <w:rPr>
          <w:rFonts w:ascii="Arial" w:eastAsia="맑은 고딕" w:hAnsi="Arial" w:cs="Arial"/>
          <w:color w:val="000000"/>
          <w:sz w:val="24"/>
          <w:lang w:val="de-DE"/>
        </w:rPr>
        <w:t xml:space="preserve"> (</w:t>
      </w:r>
      <w:r>
        <w:rPr>
          <w:rFonts w:ascii="Arial" w:eastAsia="맑은 고딕" w:hAnsi="Arial" w:cs="Arial"/>
          <w:color w:val="000000"/>
          <w:sz w:val="24"/>
          <w:lang w:val="de-DE"/>
        </w:rPr>
        <w:t>문과대학</w:t>
      </w:r>
      <w:r>
        <w:rPr>
          <w:rFonts w:ascii="Arial" w:eastAsia="맑은 고딕" w:hAnsi="Arial" w:cs="Arial"/>
          <w:iCs/>
          <w:color w:val="000000"/>
          <w:sz w:val="24"/>
          <w:lang w:val="de-DE"/>
        </w:rPr>
        <w:t xml:space="preserve"> 129B: </w:t>
      </w:r>
      <w:r>
        <w:rPr>
          <w:rFonts w:ascii="Arial" w:eastAsia="맑은 고딕" w:hAnsi="Arial" w:cs="Arial"/>
          <w:iCs/>
          <w:color w:val="000000"/>
          <w:sz w:val="24"/>
          <w:lang w:val="de-DE"/>
        </w:rPr>
        <w:t>독어독문학과</w:t>
      </w:r>
      <w:r>
        <w:rPr>
          <w:rFonts w:ascii="Arial" w:eastAsia="맑은 고딕" w:hAnsi="Arial" w:cs="Arial"/>
          <w:iCs/>
          <w:color w:val="000000"/>
          <w:sz w:val="24"/>
          <w:lang w:val="de-DE"/>
        </w:rPr>
        <w:t xml:space="preserve"> </w:t>
      </w:r>
      <w:r>
        <w:rPr>
          <w:rFonts w:ascii="Arial" w:eastAsia="맑은 고딕" w:hAnsi="Arial" w:cs="Arial"/>
          <w:iCs/>
          <w:color w:val="000000"/>
          <w:sz w:val="24"/>
          <w:lang w:val="de-DE"/>
        </w:rPr>
        <w:t>행정실</w:t>
      </w:r>
      <w:r>
        <w:rPr>
          <w:rFonts w:ascii="Arial" w:eastAsia="맑은 고딕" w:hAnsi="Arial" w:cs="Arial"/>
          <w:iCs/>
          <w:color w:val="000000"/>
          <w:sz w:val="24"/>
          <w:lang w:val="de-DE"/>
        </w:rPr>
        <w:t xml:space="preserve"> (</w:t>
      </w:r>
      <w:r>
        <w:rPr>
          <w:rFonts w:ascii="Arial" w:eastAsia="맑은 고딕" w:hAnsi="Arial" w:cs="Arial"/>
          <w:color w:val="000000"/>
          <w:sz w:val="24"/>
          <w:lang w:val="de-DE"/>
        </w:rPr>
        <w:t>bei Fragen zur Anmeldung)).</w:t>
      </w:r>
    </w:p>
    <w:sectPr w:rsidR="00255563">
      <w:pgSz w:w="11906" w:h="16838"/>
      <w:pgMar w:top="851" w:right="851" w:bottom="851" w:left="851" w:header="0" w:footer="0" w:gutter="0"/>
      <w:cols w:space="720"/>
      <w:docGrid w:type="lines"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Leelawadee UI"/>
    <w:charset w:val="00"/>
    <w:family w:val="roman"/>
    <w:pitch w:val="default"/>
    <w:sig w:usb0="E0000AFF" w:usb1="500078FF" w:usb2="00000021" w:usb3="00000001" w:csb0="600001BF" w:csb1="DFF7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63"/>
    <w:rsid w:val="000B5759"/>
    <w:rsid w:val="000E3BB2"/>
    <w:rsid w:val="00255563"/>
    <w:rsid w:val="00674912"/>
    <w:rsid w:val="00CF18A6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B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eastAsia="바탕" w:hAnsi="바탕" w:cs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character" w:customStyle="1" w:styleId="Internetverknpfung">
    <w:name w:val="Internetverknüpfung"/>
    <w:rPr>
      <w:color w:val="0000FF"/>
      <w:u w:val="single"/>
    </w:rPr>
  </w:style>
  <w:style w:type="paragraph" w:customStyle="1" w:styleId="Verzeichnis">
    <w:name w:val="Verzeichnis"/>
    <w:basedOn w:val="a"/>
    <w:qFormat/>
    <w:pPr>
      <w:suppressLineNumbers/>
    </w:pPr>
    <w:rPr>
      <w:rFonts w:cs="Arial"/>
    </w:rPr>
  </w:style>
  <w:style w:type="paragraph" w:customStyle="1" w:styleId="berschrift">
    <w:name w:val="Überschrift"/>
    <w:basedOn w:val="a"/>
    <w:next w:val="a"/>
    <w:qFormat/>
    <w:pPr>
      <w:keepNext/>
      <w:spacing w:before="240" w:after="120"/>
    </w:pPr>
    <w:rPr>
      <w:rFonts w:ascii="Liberation Sans" w:eastAsia="맑은 고딕" w:hAnsi="Liberation Sans" w:cs="Arial"/>
      <w:sz w:val="28"/>
      <w:szCs w:val="28"/>
    </w:rPr>
  </w:style>
  <w:style w:type="character" w:styleId="a6">
    <w:name w:val="Hyperlink"/>
    <w:basedOn w:val="a0"/>
    <w:uiPriority w:val="99"/>
    <w:unhideWhenUsed/>
    <w:rsid w:val="000B575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testdaf@gmail.com" TargetMode="External"/><Relationship Id="rId5" Type="http://schemas.openxmlformats.org/officeDocument/2006/relationships/hyperlink" Target="mailto:harrymago@korea.ac.kr" TargetMode="External"/><Relationship Id="rId4" Type="http://schemas.openxmlformats.org/officeDocument/2006/relationships/hyperlink" Target="http://www.testdaf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TestDaF – Vorbereitungskurs</vt:lpstr>
    </vt:vector>
  </TitlesOfParts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TestDaF – Vorbereitungskurs</dc:title>
  <dc:subject/>
  <dc:creator/>
  <cp:keywords/>
  <dc:description/>
  <cp:lastModifiedBy/>
  <cp:revision>1</cp:revision>
  <cp:lastPrinted>2019-10-21T02:13:00Z</cp:lastPrinted>
  <dcterms:created xsi:type="dcterms:W3CDTF">2020-06-23T06:05:00Z</dcterms:created>
  <dcterms:modified xsi:type="dcterms:W3CDTF">2020-06-23T06:20:00Z</dcterms:modified>
  <cp:version>0900.0001.01</cp:version>
</cp:coreProperties>
</file>